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8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2e5c" w:val="clear"/>
            <w:tcMar>
              <w:top w:type="dxa" w:w="300"/>
              <w:left w:type="dxa" w:w="280"/>
              <w:bottom w:type="dxa" w:w="300"/>
              <w:right w:type="dxa" w:w="280"/>
            </w:tcMar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FIRSTNAME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LASTNAME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b8955a"/>
                <w:sz w:val="19"/>
                <w:szCs w:val="19"/>
              </w:rPr>
              <w:t xml:space="preserve">Product Manager</w:t>
            </w:r>
          </w:p>
          <w:p>
            <w:pPr>
              <w:pBdr>
                <w:bottom w:val="single" w:color="1e4a8a" w:sz="4" w:space="3"/>
              </w:pBdr>
              <w:spacing w:after="110" w:before="255"/>
            </w:pPr>
            <w:r>
              <w:rPr>
                <w:rFonts w:ascii="Calibri" w:cs="Calibri" w:eastAsia="Calibri" w:hAnsi="Calibri"/>
                <w:b/>
                <w:bCs/>
                <w:color w:val="b8955a"/>
                <w:spacing w:val="30"/>
                <w:sz w:val="18"/>
                <w:szCs w:val="18"/>
              </w:rPr>
              <w:t xml:space="preserve">CONTACT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email@example.com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+971 50 000 0000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linkedin.com/in/yourname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Dubai, UAE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Nationality: Jordanian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Visa: UAE Residence</w:t>
            </w:r>
          </w:p>
          <w:p>
            <w:pPr>
              <w:pBdr>
                <w:bottom w:val="single" w:color="1e4a8a" w:sz="4" w:space="3"/>
              </w:pBdr>
              <w:spacing w:after="110" w:before="255"/>
            </w:pPr>
            <w:r>
              <w:rPr>
                <w:rFonts w:ascii="Calibri" w:cs="Calibri" w:eastAsia="Calibri" w:hAnsi="Calibri"/>
                <w:b/>
                <w:bCs/>
                <w:color w:val="b8955a"/>
                <w:spacing w:val="30"/>
                <w:sz w:val="18"/>
                <w:szCs w:val="18"/>
              </w:rPr>
              <w:t xml:space="preserve">CORE SKILLS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Product Strategy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Agile &amp; Scrum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Roadmap Planning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Stakeholder Management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Data Analysis &amp; SQL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Tableau &amp; Power BI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A/B Testing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UX Research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API Fundamentals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Go-to-Market Planning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Sprint Planning &amp; OKRs</w:t>
            </w:r>
          </w:p>
          <w:p>
            <w:pPr>
              <w:pBdr>
                <w:bottom w:val="single" w:color="1e4a8a" w:sz="4" w:space="3"/>
              </w:pBdr>
              <w:spacing w:after="110" w:before="255"/>
            </w:pPr>
            <w:r>
              <w:rPr>
                <w:rFonts w:ascii="Calibri" w:cs="Calibri" w:eastAsia="Calibri" w:hAnsi="Calibri"/>
                <w:b/>
                <w:bCs/>
                <w:color w:val="b8955a"/>
                <w:spacing w:val="30"/>
                <w:sz w:val="18"/>
                <w:szCs w:val="18"/>
              </w:rPr>
              <w:t xml:space="preserve">EDUCATION</w:t>
            </w:r>
          </w:p>
          <w:p>
            <w:pPr>
              <w:spacing w:after="2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MSc Product &amp; Innovation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University Name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2016 – 2018</w:t>
            </w:r>
          </w:p>
          <w:p>
            <w:pPr>
              <w:spacing w:after="2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BSc Computer Science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University Name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2013 – 2016</w:t>
            </w:r>
          </w:p>
          <w:p>
            <w:pPr>
              <w:pBdr>
                <w:bottom w:val="single" w:color="1e4a8a" w:sz="4" w:space="3"/>
              </w:pBdr>
              <w:spacing w:after="110" w:before="255"/>
            </w:pPr>
            <w:r>
              <w:rPr>
                <w:rFonts w:ascii="Calibri" w:cs="Calibri" w:eastAsia="Calibri" w:hAnsi="Calibri"/>
                <w:b/>
                <w:bCs/>
                <w:color w:val="b8955a"/>
                <w:spacing w:val="30"/>
                <w:sz w:val="18"/>
                <w:szCs w:val="18"/>
              </w:rPr>
              <w:t xml:space="preserve">CERTIFICATIONS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Certified Scrum Product Owner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Google Analytics Certified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AWS Cloud Practitioner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Meta Blueprint — Ads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Pragmatic Institute PMC-III</w:t>
            </w:r>
          </w:p>
          <w:p>
            <w:pPr>
              <w:pBdr>
                <w:bottom w:val="single" w:color="1e4a8a" w:sz="4" w:space="3"/>
              </w:pBdr>
              <w:spacing w:after="110" w:before="255"/>
            </w:pPr>
            <w:r>
              <w:rPr>
                <w:rFonts w:ascii="Calibri" w:cs="Calibri" w:eastAsia="Calibri" w:hAnsi="Calibri"/>
                <w:b/>
                <w:bCs/>
                <w:color w:val="b8955a"/>
                <w:spacing w:val="30"/>
                <w:sz w:val="18"/>
                <w:szCs w:val="18"/>
              </w:rPr>
              <w:t xml:space="preserve">LANGUAGES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English — Fluent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Arabic — Native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French — Basic</w:t>
            </w:r>
          </w:p>
          <w:p>
            <w:pPr>
              <w:pBdr>
                <w:bottom w:val="single" w:color="1e4a8a" w:sz="4" w:space="3"/>
              </w:pBdr>
              <w:spacing w:after="110" w:before="255"/>
            </w:pPr>
            <w:r>
              <w:rPr>
                <w:rFonts w:ascii="Calibri" w:cs="Calibri" w:eastAsia="Calibri" w:hAnsi="Calibri"/>
                <w:b/>
                <w:bCs/>
                <w:color w:val="b8955a"/>
                <w:spacing w:val="30"/>
                <w:sz w:val="18"/>
                <w:szCs w:val="18"/>
              </w:rPr>
              <w:t xml:space="preserve">INTERESTS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Product design &amp; UX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AI &amp; machine learning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Startup ecosystems</w:t>
            </w:r>
          </w:p>
          <w:p>
            <w:pPr>
              <w:spacing w:after="98"/>
            </w:pPr>
            <w:r>
              <w:rPr>
                <w:rFonts w:ascii="Calibri" w:cs="Calibri" w:eastAsia="Calibri" w:hAnsi="Calibri"/>
                <w:color w:val="C8D4E0"/>
                <w:sz w:val="18"/>
                <w:szCs w:val="18"/>
              </w:rPr>
              <w:t xml:space="preserve">Marathon running</w:t>
            </w:r>
          </w:p>
        </w:tc>
        <w:tc>
          <w:tcPr>
            <w:tcW w:type="dxa" w:w="7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320"/>
              <w:bottom w:type="dxa" w:w="300"/>
              <w:right w:type="dxa" w:w="240"/>
            </w:tcMar>
          </w:tcPr>
          <w:p>
            <w:pPr>
              <w:pBdr>
                <w:bottom w:val="single" w:color="0a2e5c" w:sz="6" w:space="3"/>
              </w:pBdr>
              <w:spacing w:after="130" w:before="400"/>
            </w:pPr>
            <w:r>
              <w:rPr>
                <w:rFonts w:ascii="Calibri" w:cs="Calibri" w:eastAsia="Calibri" w:hAnsi="Calibri"/>
                <w:b/>
                <w:bCs/>
                <w:color w:val="0a2e5c"/>
                <w:spacing w:val="30"/>
                <w:sz w:val="20"/>
                <w:szCs w:val="20"/>
              </w:rPr>
              <w:t xml:space="preserve">PROFESSIONAL SUMMARY</w:t>
            </w:r>
          </w:p>
          <w:p>
            <w:pPr>
              <w:spacing w:after="305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Innovative Product Manager with 7+ years building and scaling B2B SaaS products across fintech and e-commerce. Bridges technical and commercial teams to deliver roadmaps that drive measurable growth. Launched 4 products from 0 to market contributing AED 40M+ in cumulative ARR. Known for data-driven prioritisation, clear stakeholder communication, and a track record of shipping features on time and on budget. Passionate about user outcomes and building world-class product teams.</w:t>
            </w:r>
          </w:p>
          <w:p>
            <w:pPr>
              <w:pBdr>
                <w:bottom w:val="single" w:color="0a2e5c" w:sz="6" w:space="3"/>
              </w:pBdr>
              <w:spacing w:after="130" w:before="400"/>
            </w:pPr>
            <w:r>
              <w:rPr>
                <w:rFonts w:ascii="Calibri" w:cs="Calibri" w:eastAsia="Calibri" w:hAnsi="Calibri"/>
                <w:b/>
                <w:bCs/>
                <w:color w:val="0a2e5c"/>
                <w:spacing w:val="30"/>
                <w:sz w:val="20"/>
                <w:szCs w:val="20"/>
              </w:rPr>
              <w:t xml:space="preserve">WORK EXPERIENCE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Senior Product Manager</w:t>
            </w:r>
          </w:p>
          <w:p>
            <w:pPr>
              <w:spacing w:after="118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Tech Company  |  Dubai, UAE  </w:t>
            </w:r>
            <w:r>
              <w:rPr>
                <w:rFonts w:ascii="Calibri" w:cs="Calibri" w:eastAsia="Calibri" w:hAnsi="Calibri"/>
                <w:color w:val="888888"/>
                <w:sz w:val="19"/>
                <w:szCs w:val="19"/>
              </w:rPr>
              <w:t xml:space="preserve">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Owned end-to-end roadmap for a payments product used by 300K+ merchants, raising checkout conversion rate by 18% within two quarters.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Ran a structured A/B testing programme across 12 features, saving 200+ engineering hours per quarter through evidence-based prioritisation.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Defined and tracked quarterly OKRs across two squads, improving cross-team alignment and reducing unplanned work by 35%.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Collaborated with engineering, design, and legal to ship 3 major features 6 weeks ahead of schedule, contributing AED 8M in incremental revenue.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8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Represented product in board-level reviews, translating roadmap decisions into business outcomes for senior leadership.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Product Manager</w:t>
            </w:r>
          </w:p>
          <w:p>
            <w:pPr>
              <w:spacing w:after="118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Startup Name  |  Dubai, UAE  </w:t>
            </w:r>
            <w:r>
              <w:rPr>
                <w:rFonts w:ascii="Calibri" w:cs="Calibri" w:eastAsia="Calibri" w:hAnsi="Calibri"/>
                <w:color w:val="888888"/>
                <w:sz w:val="19"/>
                <w:szCs w:val="19"/>
              </w:rPr>
              <w:t xml:space="preserve">2018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Redesigned B2B onboarding flow, cutting time-to-value from 14 days to 3 and reducing early-stage churn by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Secured USD 2M internal investment for a new analytics module by presenting a compelling data-led business case to the C-suite.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Improved sprint velocity by 30% over two quarters by introducing structured OKRs, weekly retros, and a clear prioritisation framework.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8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Launched a self-serve pricing calculator that shortened the average sales cycle by 3 weeks and reduced pre-sales effort by 40%.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Associate Product Manager</w:t>
            </w:r>
          </w:p>
          <w:p>
            <w:pPr>
              <w:spacing w:after="118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Company  |  Dubai, UAE  </w:t>
            </w:r>
            <w:r>
              <w:rPr>
                <w:rFonts w:ascii="Calibri" w:cs="Calibri" w:eastAsia="Calibri" w:hAnsi="Calibri"/>
                <w:color w:val="888888"/>
                <w:sz w:val="19"/>
                <w:szCs w:val="19"/>
              </w:rPr>
              <w:t xml:space="preserve">2016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Conducted user interviews across 5 SaaS clients and synthesised findings into actionable product requirements adopted by engineering.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1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Produced wireframes and journey maps informing 2 full product redesigns, improving average task completion rates by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8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Coordinated beta releases for 3 product launches, structuring feedback collection that directly shaped final roadmaps.</w:t>
            </w:r>
          </w:p>
          <w:p>
            <w:pPr>
              <w:pBdr>
                <w:bottom w:val="single" w:color="0a2e5c" w:sz="6" w:space="3"/>
              </w:pBdr>
              <w:spacing w:after="130" w:before="400"/>
            </w:pPr>
            <w:r>
              <w:rPr>
                <w:rFonts w:ascii="Calibri" w:cs="Calibri" w:eastAsia="Calibri" w:hAnsi="Calibri"/>
                <w:b/>
                <w:bCs/>
                <w:color w:val="0a2e5c"/>
                <w:spacing w:val="30"/>
                <w:sz w:val="20"/>
                <w:szCs w:val="20"/>
              </w:rPr>
              <w:t xml:space="preserve">KEY ACHIEVEMENTS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MENA FinTech Award – Best Product Innovation (2023)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GITEX Global Speaker – Product-Led Growth track (2022)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Internal Innovation Award Q2 2021  •  Promoted to Senior PM within 18 months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2026-05-04T18:06:29.321Z</dcterms:created>
  <dcterms:modified xsi:type="dcterms:W3CDTF">2026-05-04T18:06:29.321Z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